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400" w:rsidRPr="006C57F0" w:rsidRDefault="003D3400" w:rsidP="003D3400">
      <w:pPr>
        <w:spacing w:after="0"/>
        <w:ind w:left="120"/>
        <w:jc w:val="center"/>
      </w:pPr>
      <w:bookmarkStart w:id="0" w:name="block-12787296"/>
      <w:bookmarkStart w:id="1" w:name="block-9955325"/>
    </w:p>
    <w:p w:rsidR="003D3400" w:rsidRPr="006C57F0" w:rsidRDefault="003D3400" w:rsidP="003D3400">
      <w:pPr>
        <w:spacing w:after="0"/>
        <w:ind w:left="120"/>
        <w:jc w:val="center"/>
      </w:pPr>
    </w:p>
    <w:p w:rsidR="003D3400" w:rsidRPr="006C57F0" w:rsidRDefault="003D3400" w:rsidP="003D3400">
      <w:pPr>
        <w:spacing w:after="0"/>
        <w:ind w:left="120"/>
        <w:jc w:val="center"/>
      </w:pPr>
    </w:p>
    <w:p w:rsidR="003D3400" w:rsidRPr="003D3400" w:rsidRDefault="003D3400" w:rsidP="003D3400">
      <w:pPr>
        <w:spacing w:before="120" w:after="120" w:line="252" w:lineRule="exact"/>
        <w:ind w:left="5103" w:hanging="142"/>
        <w:rPr>
          <w:rFonts w:ascii="Times New Roman" w:hAnsi="Times New Roman" w:cs="Times New Roman"/>
          <w:sz w:val="24"/>
          <w:szCs w:val="24"/>
        </w:rPr>
      </w:pPr>
      <w:bookmarkStart w:id="2" w:name="block-2922168"/>
      <w:r w:rsidRPr="003D3400">
        <w:rPr>
          <w:rFonts w:ascii="Times New Roman" w:hAnsi="Times New Roman" w:cs="Times New Roman"/>
          <w:sz w:val="24"/>
          <w:szCs w:val="24"/>
        </w:rPr>
        <w:t>ПРИЛОЖЕНИЕ</w:t>
      </w:r>
    </w:p>
    <w:p w:rsidR="003D3400" w:rsidRPr="003D3400" w:rsidRDefault="003D3400" w:rsidP="003D3400">
      <w:pPr>
        <w:spacing w:before="120" w:after="120" w:line="252" w:lineRule="exact"/>
        <w:ind w:left="5103" w:hanging="142"/>
        <w:rPr>
          <w:rFonts w:ascii="Times New Roman" w:hAnsi="Times New Roman" w:cs="Times New Roman"/>
          <w:sz w:val="24"/>
          <w:szCs w:val="24"/>
        </w:rPr>
      </w:pPr>
      <w:r w:rsidRPr="003D3400">
        <w:rPr>
          <w:rFonts w:ascii="Times New Roman" w:hAnsi="Times New Roman" w:cs="Times New Roman"/>
          <w:sz w:val="24"/>
          <w:szCs w:val="24"/>
        </w:rPr>
        <w:t>к</w:t>
      </w:r>
      <w:r w:rsidRPr="003D340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D3400">
        <w:rPr>
          <w:rFonts w:ascii="Times New Roman" w:hAnsi="Times New Roman" w:cs="Times New Roman"/>
          <w:sz w:val="24"/>
          <w:szCs w:val="24"/>
        </w:rPr>
        <w:t>основной</w:t>
      </w:r>
      <w:r w:rsidRPr="003D340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D3400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3D340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D3400">
        <w:rPr>
          <w:rFonts w:ascii="Times New Roman" w:hAnsi="Times New Roman" w:cs="Times New Roman"/>
          <w:sz w:val="24"/>
          <w:szCs w:val="24"/>
        </w:rPr>
        <w:t>программе</w:t>
      </w:r>
    </w:p>
    <w:p w:rsidR="003D3400" w:rsidRPr="003D3400" w:rsidRDefault="003D3400" w:rsidP="003D3400">
      <w:pPr>
        <w:tabs>
          <w:tab w:val="left" w:pos="8108"/>
        </w:tabs>
        <w:spacing w:before="120" w:after="120"/>
        <w:ind w:left="5103" w:hanging="142"/>
        <w:rPr>
          <w:rFonts w:ascii="Times New Roman" w:hAnsi="Times New Roman" w:cs="Times New Roman"/>
          <w:sz w:val="24"/>
          <w:szCs w:val="24"/>
        </w:rPr>
      </w:pPr>
      <w:r w:rsidRPr="003D3400">
        <w:rPr>
          <w:rFonts w:ascii="Times New Roman" w:hAnsi="Times New Roman" w:cs="Times New Roman"/>
          <w:sz w:val="24"/>
          <w:szCs w:val="24"/>
          <w:u w:val="single"/>
        </w:rPr>
        <w:t>основного общего</w:t>
      </w:r>
      <w:r w:rsidRPr="003D3400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3D3400">
        <w:rPr>
          <w:rFonts w:ascii="Times New Roman" w:hAnsi="Times New Roman" w:cs="Times New Roman"/>
          <w:sz w:val="24"/>
          <w:szCs w:val="24"/>
          <w:u w:val="single"/>
        </w:rPr>
        <w:t>образования</w:t>
      </w:r>
      <w:r w:rsidRPr="003D3400">
        <w:rPr>
          <w:rFonts w:ascii="Times New Roman" w:hAnsi="Times New Roman" w:cs="Times New Roman"/>
          <w:sz w:val="24"/>
          <w:szCs w:val="24"/>
        </w:rPr>
        <w:t>,</w:t>
      </w:r>
    </w:p>
    <w:p w:rsidR="003D3400" w:rsidRPr="003D3400" w:rsidRDefault="003D3400" w:rsidP="003D3400">
      <w:pPr>
        <w:spacing w:before="120" w:after="120"/>
        <w:ind w:left="4820" w:hanging="142"/>
        <w:jc w:val="center"/>
        <w:rPr>
          <w:rFonts w:ascii="Times New Roman" w:hAnsi="Times New Roman" w:cs="Times New Roman"/>
          <w:sz w:val="18"/>
          <w:szCs w:val="18"/>
        </w:rPr>
      </w:pPr>
      <w:r w:rsidRPr="003D3400">
        <w:rPr>
          <w:rFonts w:ascii="Times New Roman" w:hAnsi="Times New Roman" w:cs="Times New Roman"/>
          <w:sz w:val="18"/>
          <w:szCs w:val="18"/>
        </w:rPr>
        <w:t>уровень</w:t>
      </w:r>
      <w:r w:rsidRPr="003D3400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D3400">
        <w:rPr>
          <w:rFonts w:ascii="Times New Roman" w:hAnsi="Times New Roman" w:cs="Times New Roman"/>
          <w:sz w:val="18"/>
          <w:szCs w:val="18"/>
        </w:rPr>
        <w:t>образования</w:t>
      </w:r>
    </w:p>
    <w:p w:rsidR="003D3400" w:rsidRPr="003D3400" w:rsidRDefault="003D3400" w:rsidP="003D3400">
      <w:pPr>
        <w:tabs>
          <w:tab w:val="left" w:pos="10412"/>
        </w:tabs>
        <w:spacing w:before="120" w:after="120"/>
        <w:ind w:left="5103" w:right="-142" w:hanging="142"/>
        <w:rPr>
          <w:rFonts w:ascii="Times New Roman" w:hAnsi="Times New Roman" w:cs="Times New Roman"/>
          <w:spacing w:val="1"/>
          <w:sz w:val="24"/>
          <w:szCs w:val="24"/>
        </w:rPr>
      </w:pPr>
      <w:r w:rsidRPr="003D3400">
        <w:rPr>
          <w:rFonts w:ascii="Times New Roman" w:hAnsi="Times New Roman" w:cs="Times New Roman"/>
          <w:sz w:val="24"/>
          <w:szCs w:val="24"/>
        </w:rPr>
        <w:t>утверждённой приказом директора</w:t>
      </w:r>
      <w:r w:rsidRPr="003D340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3D3400" w:rsidRPr="003D3400" w:rsidRDefault="00C757B8" w:rsidP="003D3400">
      <w:pPr>
        <w:tabs>
          <w:tab w:val="left" w:pos="10412"/>
        </w:tabs>
        <w:spacing w:before="120" w:after="120"/>
        <w:ind w:left="5103" w:right="65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95/1-</w:t>
      </w:r>
      <w:proofErr w:type="gramStart"/>
      <w:r>
        <w:rPr>
          <w:rFonts w:ascii="Times New Roman" w:hAnsi="Times New Roman" w:cs="Times New Roman"/>
          <w:sz w:val="24"/>
          <w:szCs w:val="24"/>
        </w:rPr>
        <w:t>од</w:t>
      </w:r>
      <w:r w:rsidR="003D3400" w:rsidRPr="003D3400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="003D3400" w:rsidRPr="003D340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30.08.2024</w:t>
      </w:r>
    </w:p>
    <w:p w:rsidR="003D3400" w:rsidRPr="003D3400" w:rsidRDefault="003D3400" w:rsidP="003D3400">
      <w:pPr>
        <w:widowControl w:val="0"/>
        <w:autoSpaceDE w:val="0"/>
        <w:autoSpaceDN w:val="0"/>
        <w:spacing w:after="0" w:line="240" w:lineRule="auto"/>
        <w:ind w:left="5103" w:right="154" w:hanging="141"/>
        <w:jc w:val="both"/>
        <w:rPr>
          <w:rFonts w:ascii="Cambria" w:eastAsia="Cambria" w:hAnsi="Cambria" w:cs="Cambria"/>
          <w:sz w:val="20"/>
          <w:szCs w:val="20"/>
        </w:rPr>
      </w:pPr>
    </w:p>
    <w:p w:rsidR="003D3400" w:rsidRPr="003D3400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:rsidR="003D3400" w:rsidRPr="003D3400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:rsidR="003D3400" w:rsidRPr="003D3400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:rsidR="003D3400" w:rsidRPr="003D3400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:rsidR="003D3400" w:rsidRPr="003D3400" w:rsidRDefault="003D3400" w:rsidP="003D3400">
      <w:pPr>
        <w:widowControl w:val="0"/>
        <w:autoSpaceDE w:val="0"/>
        <w:autoSpaceDN w:val="0"/>
        <w:spacing w:before="2" w:after="0" w:line="240" w:lineRule="auto"/>
        <w:ind w:left="343" w:right="154"/>
        <w:jc w:val="both"/>
        <w:rPr>
          <w:rFonts w:ascii="Cambria" w:eastAsia="Cambria" w:hAnsi="Cambria" w:cs="Cambria"/>
          <w:szCs w:val="20"/>
        </w:rPr>
      </w:pPr>
    </w:p>
    <w:p w:rsidR="003D3400" w:rsidRPr="003D3400" w:rsidRDefault="003D3400" w:rsidP="003D3400">
      <w:pPr>
        <w:keepNext/>
        <w:keepLines/>
        <w:spacing w:before="480"/>
        <w:ind w:left="445"/>
        <w:jc w:val="center"/>
        <w:outlineLvl w:val="0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D3400">
        <w:rPr>
          <w:rFonts w:ascii="Times New Roman" w:eastAsiaTheme="majorEastAsia" w:hAnsi="Times New Roman" w:cs="Times New Roman"/>
          <w:b/>
          <w:bCs/>
          <w:sz w:val="28"/>
          <w:szCs w:val="28"/>
        </w:rPr>
        <w:t>РАБОЧАЯ</w:t>
      </w:r>
      <w:r w:rsidRPr="003D3400">
        <w:rPr>
          <w:rFonts w:ascii="Times New Roman" w:eastAsiaTheme="majorEastAsia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D3400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</w:t>
      </w:r>
    </w:p>
    <w:p w:rsidR="003D3400" w:rsidRPr="003D3400" w:rsidRDefault="003D3400" w:rsidP="003D3400">
      <w:pPr>
        <w:ind w:left="447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3D3400">
        <w:rPr>
          <w:rFonts w:ascii="Times New Roman" w:hAnsi="Times New Roman" w:cs="Times New Roman"/>
          <w:b/>
          <w:sz w:val="28"/>
          <w:szCs w:val="28"/>
        </w:rPr>
        <w:t>ПО</w:t>
      </w:r>
      <w:r w:rsidRPr="003D340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3D3400">
        <w:rPr>
          <w:rFonts w:ascii="Times New Roman" w:hAnsi="Times New Roman" w:cs="Times New Roman"/>
          <w:b/>
          <w:sz w:val="28"/>
          <w:szCs w:val="28"/>
        </w:rPr>
        <w:t>УЧЕБНОМУ</w:t>
      </w:r>
      <w:r w:rsidRPr="003D340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3D3400">
        <w:rPr>
          <w:rFonts w:ascii="Times New Roman" w:hAnsi="Times New Roman" w:cs="Times New Roman"/>
          <w:b/>
          <w:sz w:val="28"/>
          <w:szCs w:val="28"/>
        </w:rPr>
        <w:t>КУРСУ</w:t>
      </w:r>
    </w:p>
    <w:p w:rsidR="003D3400" w:rsidRPr="00020C66" w:rsidRDefault="003D3400" w:rsidP="003D3400">
      <w:pPr>
        <w:ind w:left="44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400">
        <w:rPr>
          <w:rFonts w:ascii="Times New Roman" w:hAnsi="Times New Roman" w:cs="Times New Roman"/>
          <w:b/>
          <w:sz w:val="28"/>
          <w:szCs w:val="28"/>
        </w:rPr>
        <w:t xml:space="preserve">«ГЕОМЕТРИЯ. </w:t>
      </w:r>
      <w:r w:rsidRPr="00020C66">
        <w:rPr>
          <w:rFonts w:ascii="Times New Roman" w:hAnsi="Times New Roman" w:cs="Times New Roman"/>
          <w:b/>
          <w:sz w:val="28"/>
          <w:szCs w:val="28"/>
        </w:rPr>
        <w:t>БАЗОВЫЙ УРОВЕНЬ»</w:t>
      </w: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:rsidR="003D3400" w:rsidRPr="00020C66" w:rsidRDefault="003D3400" w:rsidP="003D3400">
      <w:pPr>
        <w:rPr>
          <w:b/>
        </w:rPr>
      </w:pPr>
    </w:p>
    <w:p w:rsidR="003D3400" w:rsidRPr="00020C66" w:rsidRDefault="00C757B8" w:rsidP="003D34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Екатеринбург, 2024</w:t>
      </w:r>
      <w:bookmarkStart w:id="3" w:name="_GoBack"/>
      <w:bookmarkEnd w:id="3"/>
      <w:r w:rsidR="003D3400" w:rsidRPr="00020C6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End w:id="2"/>
    </w:p>
    <w:bookmarkEnd w:id="0"/>
    <w:p w:rsidR="00415C27" w:rsidRPr="003D3400" w:rsidRDefault="00415C27">
      <w:pPr>
        <w:sectPr w:rsidR="00415C27" w:rsidRPr="003D3400">
          <w:pgSz w:w="11906" w:h="16383"/>
          <w:pgMar w:top="1134" w:right="850" w:bottom="1134" w:left="1701" w:header="720" w:footer="720" w:gutter="0"/>
          <w:cols w:space="720"/>
        </w:sectPr>
      </w:pPr>
    </w:p>
    <w:p w:rsidR="00415C27" w:rsidRPr="003D3400" w:rsidRDefault="003D3400" w:rsidP="00020C66">
      <w:pPr>
        <w:spacing w:after="0" w:line="264" w:lineRule="auto"/>
        <w:ind w:left="120"/>
        <w:jc w:val="center"/>
      </w:pPr>
      <w:bookmarkStart w:id="4" w:name="block-9955319"/>
      <w:bookmarkEnd w:id="1"/>
      <w:r w:rsidRPr="003D3400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15C27" w:rsidRPr="003D3400" w:rsidRDefault="00415C27">
      <w:pPr>
        <w:spacing w:after="0" w:line="264" w:lineRule="auto"/>
        <w:ind w:left="120"/>
        <w:jc w:val="both"/>
      </w:pP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15C27" w:rsidRPr="003D3400" w:rsidRDefault="003D3400">
      <w:pPr>
        <w:spacing w:after="0" w:line="264" w:lineRule="auto"/>
        <w:ind w:firstLine="600"/>
        <w:jc w:val="both"/>
      </w:pPr>
      <w:r w:rsidRPr="00020C66">
        <w:rPr>
          <w:rFonts w:ascii="Times New Roman" w:hAnsi="Times New Roman"/>
          <w:color w:val="000000"/>
          <w:sz w:val="24"/>
          <w:szCs w:val="24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020C66">
        <w:rPr>
          <w:rFonts w:ascii="Times New Roman" w:hAnsi="Times New Roman"/>
          <w:color w:val="000000"/>
          <w:sz w:val="24"/>
          <w:szCs w:val="24"/>
        </w:rPr>
        <w:t>эйлеров</w:t>
      </w:r>
      <w:proofErr w:type="spellEnd"/>
      <w:r w:rsidRPr="00020C66">
        <w:rPr>
          <w:rFonts w:ascii="Times New Roman" w:hAnsi="Times New Roman"/>
          <w:color w:val="000000"/>
          <w:sz w:val="24"/>
          <w:szCs w:val="24"/>
        </w:rPr>
        <w:t xml:space="preserve"> путь). Представление об ориентированном графе. Решение задач с помощью графов.</w:t>
      </w:r>
    </w:p>
    <w:p w:rsidR="003D3400" w:rsidRDefault="003D340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lastRenderedPageBreak/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15C27" w:rsidRPr="003D3400" w:rsidRDefault="00415C27">
      <w:pPr>
        <w:sectPr w:rsidR="00415C27" w:rsidRPr="003D3400">
          <w:pgSz w:w="11906" w:h="16383"/>
          <w:pgMar w:top="1134" w:right="850" w:bottom="1134" w:left="1701" w:header="720" w:footer="720" w:gutter="0"/>
          <w:cols w:space="720"/>
        </w:sectPr>
      </w:pP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bookmarkStart w:id="5" w:name="block-9955320"/>
      <w:bookmarkEnd w:id="4"/>
      <w:r w:rsidRPr="00020C66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15C27" w:rsidRPr="00020C66" w:rsidRDefault="00415C2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415C27" w:rsidRPr="00020C66" w:rsidRDefault="00415C2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020C66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«Вероятность и статистика» характеризуются: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20C66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020C66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020C66">
        <w:rPr>
          <w:rFonts w:ascii="Times New Roman" w:hAnsi="Times New Roman"/>
          <w:color w:val="000000"/>
          <w:sz w:val="24"/>
          <w:szCs w:val="24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415C27" w:rsidRPr="00020C66" w:rsidRDefault="003D340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15C27" w:rsidRPr="00020C66" w:rsidRDefault="003D340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15C27" w:rsidRPr="00020C66" w:rsidRDefault="003D340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15C27" w:rsidRPr="00020C66" w:rsidRDefault="003D340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15C27" w:rsidRPr="00020C66" w:rsidRDefault="003D340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20C66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020C66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415C27" w:rsidRPr="00020C66" w:rsidRDefault="003D340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020C66">
        <w:rPr>
          <w:rFonts w:ascii="Times New Roman" w:hAnsi="Times New Roman"/>
          <w:color w:val="000000"/>
          <w:sz w:val="24"/>
          <w:szCs w:val="24"/>
        </w:rPr>
        <w:t>:</w:t>
      </w:r>
    </w:p>
    <w:p w:rsidR="00415C27" w:rsidRPr="00020C66" w:rsidRDefault="003D340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15C27" w:rsidRPr="00020C66" w:rsidRDefault="003D340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15C27" w:rsidRPr="00020C66" w:rsidRDefault="003D340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15C27" w:rsidRPr="00020C66" w:rsidRDefault="003D340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415C27" w:rsidRPr="00020C66" w:rsidRDefault="003D340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415C27" w:rsidRPr="00020C66" w:rsidRDefault="003D340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15C27" w:rsidRPr="00020C66" w:rsidRDefault="003D340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15C27" w:rsidRPr="00020C66" w:rsidRDefault="003D340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415C27" w:rsidRPr="00020C66" w:rsidRDefault="003D340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15C27" w:rsidRPr="00020C66" w:rsidRDefault="003D340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15C27" w:rsidRPr="00020C66" w:rsidRDefault="003D340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15C27" w:rsidRPr="00020C66" w:rsidRDefault="003D340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15C27" w:rsidRPr="00020C66" w:rsidRDefault="003D340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15C27" w:rsidRPr="00020C66" w:rsidRDefault="003D340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415C27" w:rsidRPr="00020C66" w:rsidRDefault="003D340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415C27" w:rsidRPr="00020C66" w:rsidRDefault="003D340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415C27" w:rsidRPr="00020C66" w:rsidRDefault="003D340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15C27" w:rsidRPr="00020C66" w:rsidRDefault="003D340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20C66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020C66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415C27" w:rsidRPr="00020C66" w:rsidRDefault="00415C2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3D3400" w:rsidRPr="00020C66" w:rsidRDefault="003D340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15C27" w:rsidRPr="00020C66" w:rsidRDefault="003D3400">
      <w:pPr>
        <w:spacing w:after="0" w:line="264" w:lineRule="auto"/>
        <w:ind w:left="120"/>
        <w:jc w:val="both"/>
        <w:rPr>
          <w:sz w:val="24"/>
          <w:szCs w:val="24"/>
        </w:rPr>
      </w:pPr>
      <w:r w:rsidRPr="00020C66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49"/>
      <w:bookmarkEnd w:id="6"/>
      <w:r w:rsidRPr="00020C6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020C66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020C66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020C66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020C66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020C66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020C66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lastRenderedPageBreak/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Иметь представление о случайной величине и о распределении вероятностей.</w:t>
      </w:r>
    </w:p>
    <w:p w:rsidR="00415C27" w:rsidRPr="00020C66" w:rsidRDefault="003D3400">
      <w:pPr>
        <w:spacing w:after="0" w:line="264" w:lineRule="auto"/>
        <w:ind w:firstLine="600"/>
        <w:jc w:val="both"/>
        <w:rPr>
          <w:sz w:val="24"/>
          <w:szCs w:val="24"/>
        </w:rPr>
      </w:pPr>
      <w:r w:rsidRPr="00020C66">
        <w:rPr>
          <w:rFonts w:ascii="Times New Roman" w:hAnsi="Times New Roman"/>
          <w:color w:val="000000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15C27" w:rsidRPr="003D3400" w:rsidRDefault="00415C27">
      <w:pPr>
        <w:sectPr w:rsidR="00415C27" w:rsidRPr="003D3400">
          <w:pgSz w:w="11906" w:h="16383"/>
          <w:pgMar w:top="1134" w:right="850" w:bottom="1134" w:left="1701" w:header="720" w:footer="720" w:gutter="0"/>
          <w:cols w:space="720"/>
        </w:sectPr>
      </w:pPr>
    </w:p>
    <w:p w:rsidR="00415C27" w:rsidRPr="00020C66" w:rsidRDefault="00020C66" w:rsidP="00020C66">
      <w:pPr>
        <w:spacing w:after="0"/>
        <w:ind w:left="120"/>
        <w:jc w:val="center"/>
        <w:rPr>
          <w:b/>
          <w:sz w:val="24"/>
          <w:szCs w:val="24"/>
        </w:rPr>
      </w:pPr>
      <w:bookmarkStart w:id="7" w:name="block-9955322"/>
      <w:bookmarkEnd w:id="5"/>
      <w:r w:rsidRPr="00020C66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ПЛАНИРОВАНИЕ, 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2091"/>
        <w:gridCol w:w="1788"/>
        <w:gridCol w:w="2403"/>
        <w:gridCol w:w="2744"/>
      </w:tblGrid>
      <w:tr w:rsidR="003D3400" w:rsidTr="00020C66">
        <w:trPr>
          <w:trHeight w:val="144"/>
          <w:tblCellSpacing w:w="20" w:type="nil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0C66" w:rsidRDefault="00020C66" w:rsidP="0002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уро-ка п./п</w:t>
            </w:r>
          </w:p>
          <w:p w:rsidR="003D3400" w:rsidRDefault="003D3400" w:rsidP="003D3400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3400" w:rsidRDefault="003D3400" w:rsidP="003D3400">
            <w:pPr>
              <w:spacing w:after="0"/>
            </w:pP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академических часов</w:t>
            </w:r>
          </w:p>
        </w:tc>
        <w:tc>
          <w:tcPr>
            <w:tcW w:w="2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Вид деятельности</w:t>
            </w:r>
          </w:p>
        </w:tc>
        <w:tc>
          <w:tcPr>
            <w:tcW w:w="2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</w:tcPr>
          <w:p w:rsidR="003D3400" w:rsidRPr="003D3400" w:rsidRDefault="003D3400" w:rsidP="003D34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38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</w:tcPr>
          <w:p w:rsidR="003D3400" w:rsidRPr="003D3400" w:rsidRDefault="003D3400" w:rsidP="003D34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828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 w:val="restart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Pr="00351841" w:rsidRDefault="003D3400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Осваивать способы 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 Изучать методы работы с табличными и графическими представлениями данных с помощью цифровых ресурсов в ходе практических работ</w:t>
            </w:r>
          </w:p>
        </w:tc>
        <w:tc>
          <w:tcPr>
            <w:tcW w:w="2807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 w:history="1">
              <w:r w:rsidRPr="000B2C1E">
                <w:rPr>
                  <w:rStyle w:val="ab"/>
                  <w:rFonts w:ascii="Times New Roman" w:hAnsi="Times New Roman"/>
                </w:rPr>
                <w:t>https://m.edsoo.ru/863ec1f8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400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400" w:rsidRPr="00351841" w:rsidRDefault="003D3400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Осваивать понятия: числовой набор, мера центральной тенденции (мера центра), в том числе среднее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арифметическое, медиана.</w:t>
            </w:r>
          </w:p>
          <w:p w:rsidR="003D3400" w:rsidRPr="00351841" w:rsidRDefault="003D3400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Описывать статистические данные с помощью среднего арифметического и медианы. Решать задачи. Изучать свойства средних, в том числе с помощью цифровых ресурсов, в ходе практических работ. Осваивать понятия: наибольшее и наименьшее значения числового массива, размах. Решать задачи на выбор способа описания данных в соответствии с природой данных и целями исследования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400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400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</w:p>
        </w:tc>
      </w:tr>
      <w:tr w:rsidR="003D3400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400" w:rsidRPr="00351841" w:rsidRDefault="003D3400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Осваивать понятия: частота значений в массиве данных, группировка данных, гистограмма. Строить и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анализировать гистограммы, подбирать подходящий шаг группировки. Осваивать графические представления разных видов случайной изменчивости, в том числе с помощью цифровых ресурсов, в ходе практической работы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D3400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400" w:rsidRPr="00351841" w:rsidRDefault="003D3400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Осваивать понятия: граф, вершина графа, ребро графа, степень (валентность вершины), цепь и цикл. Осваивать понятия: путь в графе, </w:t>
            </w:r>
            <w:proofErr w:type="spellStart"/>
            <w:r w:rsidRPr="00351841"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 путь, обход графа, ориентированный граф. Решать задачи на поиск суммы степеней вершин графа, на поиск обхода графа, на поиск путей в ориентированных графах. Осваивать способы 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соответствия) на примера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400" w:rsidRPr="00351841" w:rsidRDefault="003D3400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Осваивать понятия: случайный опыт и случайное событие, маловероятное и практически достоверное событие. Изучать значимость маловероятных событий в природе и обществе на важных примерах (аварии, несчастные случаи, защита персональной информации, передача данных). Изучать роль классических вероятностных моделей (монета, игральная кость) в теории вероятностей. Наблюдать и изучать частоту событий в простых экспериментах, в том числе с помощью цифровых ресурсов, в ходе практической работы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3D3400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400" w:rsidRPr="00351841" w:rsidRDefault="003D3400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Повторять изученное и выстраивать систему знаний. Решать задачи на представление и описание данных с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помощью изученных характеристик. Обсуждать примеры случайных событий, маловероятных и практически достоверных случайных событий, их роли в природе и жизни человека</w:t>
            </w: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3D3400" w:rsidRPr="00020C66" w:rsidTr="00020C66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8" w:type="dxa"/>
            <w:vMerge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20C66" w:rsidTr="00E308E0">
        <w:trPr>
          <w:trHeight w:val="144"/>
          <w:tblCellSpacing w:w="20" w:type="nil"/>
        </w:trPr>
        <w:tc>
          <w:tcPr>
            <w:tcW w:w="9846" w:type="dxa"/>
            <w:gridSpan w:val="5"/>
            <w:tcMar>
              <w:top w:w="50" w:type="dxa"/>
              <w:left w:w="100" w:type="dxa"/>
            </w:tcMar>
            <w:vAlign w:val="center"/>
          </w:tcPr>
          <w:p w:rsidR="00020C66" w:rsidRDefault="00020C66" w:rsidP="003D3400">
            <w:r>
              <w:rPr>
                <w:rFonts w:ascii="Times New Roman" w:hAnsi="Times New Roman"/>
                <w:color w:val="000000"/>
                <w:sz w:val="24"/>
              </w:rPr>
              <w:t>ИТОГО 34 часа, КР-2, ПР-5</w:t>
            </w:r>
          </w:p>
        </w:tc>
      </w:tr>
    </w:tbl>
    <w:p w:rsidR="00415C27" w:rsidRDefault="00415C27">
      <w:pPr>
        <w:sectPr w:rsidR="00415C27" w:rsidSect="00020C6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20C66" w:rsidRDefault="003D3400" w:rsidP="00020C66">
      <w:pPr>
        <w:spacing w:after="120" w:line="264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020C66">
        <w:rPr>
          <w:rFonts w:ascii="Times New Roman" w:hAnsi="Times New Roman" w:cs="Times New Roman"/>
          <w:b/>
          <w:sz w:val="24"/>
          <w:szCs w:val="24"/>
        </w:rPr>
        <w:t>ТЕМАТИЧЕСКОЕ ПЛАНИРОВАНИЕ,  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2310"/>
        <w:gridCol w:w="1684"/>
        <w:gridCol w:w="2188"/>
        <w:gridCol w:w="2556"/>
      </w:tblGrid>
      <w:tr w:rsidR="003D3400" w:rsidTr="00020C66">
        <w:trPr>
          <w:trHeight w:val="144"/>
          <w:tblCellSpacing w:w="20" w:type="nil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 w:rsidR="00020C66">
              <w:rPr>
                <w:rFonts w:ascii="Times New Roman" w:hAnsi="Times New Roman"/>
                <w:b/>
                <w:color w:val="000000"/>
                <w:sz w:val="24"/>
              </w:rPr>
              <w:t xml:space="preserve">урока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 w:rsidR="003D3400" w:rsidRDefault="003D3400" w:rsidP="003D3400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3400" w:rsidRDefault="003D3400" w:rsidP="003D3400">
            <w:pPr>
              <w:spacing w:after="0"/>
            </w:pP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академических часов</w:t>
            </w:r>
          </w:p>
        </w:tc>
        <w:tc>
          <w:tcPr>
            <w:tcW w:w="2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Вид деятельности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63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721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 w:val="restart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Повторять изученное и выстраивать систему знаний. Решать задачи на представление и описание данных с помощью изученных характеристик. Решать задачи на представление группированных данных и описание случайной изменчивости. Решать задачи 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человека</w:t>
            </w:r>
          </w:p>
        </w:tc>
        <w:tc>
          <w:tcPr>
            <w:tcW w:w="2615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Осваивать понятия: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дисперсия и стандартное отклонение, использовать эти характеристики для описания рассеивания данных. Выдвигать гипотезы об отсутствии или наличии связи по диаграммам рассеивания. Строить диаграммы рассеивания по имеющимся данным, в том числе с помощью компьютера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Осваивать понятия: множество, элемент множества, подмножество. Выполнять операции над множествами: объединение, пересечение, дополнение. Использовать свойства: переместительное, сочетательное, распределительное, включения. Использовать графическое представление множеств при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описании реальных процессов и явлений, при решении задач из других учебных предметов и курсов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841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</w:t>
            </w: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Осваивать понятия: элементарное событие, случайное событие как совокупность благоприятствующих элементарных событий, равновозможные элементарные события. Решать задачи на вычисление вероятностей событий по вероятностям элементарных событий случайного опыта. Решать задачи на вычисление вероятностей событий в опытах с равновозможными элементарными событиями, в том числе с помощью компьютера.</w:t>
            </w:r>
          </w:p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Проводить и изучать опыты с равновозможными элементарными событиями (с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монет, игральных костей, других моделей) в ходе практической работы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Осваивать понятия: дерево как граф без цикла, висячая вершина (лист), ветвь дерева, путь в дереве, диаметр дерева. Изучать свойства дерева: существование висячей вершины, единственность пути между двумя вершинами, связь между числом вершин и числом рёбер. Решать задачи на поиск и перечисление путей в дереве, определение числа вершин или рёбер в дереве, обход бинарного дерева, в том числе с применением правила умножения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Осваивать понятия: взаимно противоположные события, операции над событиями, объединение и пересечение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событий, диаграмма Эйлера (Эйлера—Венна), совместные и несовместные события. Изучать теоремы о вероятности объединения двух событий (формулы сложения вероятностей). Решать задачи, в том числе текстовые задачи на определение вероятностей объединения </w:t>
            </w:r>
            <w:proofErr w:type="spellStart"/>
            <w:r w:rsidRPr="00351841">
              <w:rPr>
                <w:rFonts w:ascii="Times New Roman" w:hAnsi="Times New Roman"/>
                <w:color w:val="000000"/>
                <w:sz w:val="24"/>
              </w:rPr>
              <w:t>ипересечения</w:t>
            </w:r>
            <w:proofErr w:type="spellEnd"/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 событий с помощью числовой прямой, диаграмм Эйлера, формулы сложения вероятностей. Осваивать понятия: правило умножения вероятностей, условная вероятность, независимые события дерево случайного опыта. Изучать свойства (определения) независимых событий. Решать задачи на определение и использование независимых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событий. Решать задачи на поиск вероятностей, в том числе условных, с использованием дерева случайного опыта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Повторять изученное и выстраивать систему знаний. Решать задачи на представление и описание данных с помощью изученных характеристик. Решать задачи с применением графов. Решать задачи на нахождение вероятности случайного события по вероятностям элементарных событий, в том числе в опытах с равновозможными элементарными событиями. Решать задачи на нахождение вероятностей объединения и пересечения событий, в том числе независимых, с использованием графических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представлений и дерева случайного опыта.</w:t>
            </w:r>
          </w:p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Решать задачи 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351841" w:rsidTr="00020C66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6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</w:p>
        </w:tc>
      </w:tr>
      <w:tr w:rsidR="00020C66" w:rsidRPr="00020C66" w:rsidTr="00D823E2">
        <w:trPr>
          <w:trHeight w:val="144"/>
          <w:tblCellSpacing w:w="20" w:type="nil"/>
        </w:trPr>
        <w:tc>
          <w:tcPr>
            <w:tcW w:w="9846" w:type="dxa"/>
            <w:gridSpan w:val="5"/>
            <w:tcMar>
              <w:top w:w="50" w:type="dxa"/>
              <w:left w:w="100" w:type="dxa"/>
            </w:tcMar>
            <w:vAlign w:val="center"/>
          </w:tcPr>
          <w:p w:rsidR="00020C66" w:rsidRPr="00020C66" w:rsidRDefault="00020C66" w:rsidP="003D340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34 часа, КР-2, ПР-1</w:t>
            </w:r>
            <w:r w:rsidRPr="00020C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415C27" w:rsidRPr="00020C66" w:rsidRDefault="00415C27">
      <w:pPr>
        <w:sectPr w:rsidR="00415C27" w:rsidRPr="00020C66" w:rsidSect="00020C6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15C27" w:rsidRDefault="00020C66" w:rsidP="00020C66">
      <w:pPr>
        <w:spacing w:after="0"/>
        <w:ind w:left="12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ПЛАНИРОВАНИЕ,  </w:t>
      </w:r>
      <w:r w:rsidR="003D3400"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2018"/>
        <w:gridCol w:w="1795"/>
        <w:gridCol w:w="2149"/>
        <w:gridCol w:w="2732"/>
      </w:tblGrid>
      <w:tr w:rsidR="003D3400" w:rsidRPr="003D3400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 w:rsidR="00020C66">
              <w:rPr>
                <w:rFonts w:ascii="Times New Roman" w:hAnsi="Times New Roman"/>
                <w:b/>
                <w:color w:val="000000"/>
                <w:sz w:val="24"/>
              </w:rPr>
              <w:t xml:space="preserve"> урока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 w:rsidR="003D3400" w:rsidRDefault="003D3400" w:rsidP="003D3400">
            <w:pPr>
              <w:spacing w:after="0"/>
              <w:ind w:left="135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3400" w:rsidRDefault="003D3400" w:rsidP="003D3400">
            <w:pPr>
              <w:spacing w:after="0"/>
            </w:pP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D3400" w:rsidRPr="003D3400" w:rsidRDefault="003D3400" w:rsidP="003D3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академических часов</w:t>
            </w:r>
          </w:p>
        </w:tc>
        <w:tc>
          <w:tcPr>
            <w:tcW w:w="2196" w:type="dxa"/>
            <w:tcMar>
              <w:top w:w="50" w:type="dxa"/>
              <w:left w:w="100" w:type="dxa"/>
            </w:tcMar>
            <w:vAlign w:val="center"/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Вид деятельности</w:t>
            </w:r>
          </w:p>
        </w:tc>
        <w:tc>
          <w:tcPr>
            <w:tcW w:w="2793" w:type="dxa"/>
            <w:tcMar>
              <w:top w:w="50" w:type="dxa"/>
              <w:left w:w="100" w:type="dxa"/>
            </w:tcMar>
          </w:tcPr>
          <w:p w:rsidR="003D3400" w:rsidRDefault="003D3400" w:rsidP="003D3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Повторять изученное и выстраивать систему знаний. Решать задачи на представление и описание данных. Решать задачи 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 Решать задачи 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</w:t>
            </w: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1841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</w:p>
        </w:tc>
      </w:tr>
      <w:tr w:rsidR="00351841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Осваивать понятия: комбинаторное правило умножения, упорядоченная пара, тройка объектов, перестановка, факториал числа, сочетание, число сочетаний, треугольник Паскаля. Решать задачи на перечисление упорядоченных пар, троек, перечисление перестановок и сочетаний элементов различных множеств.</w:t>
            </w:r>
          </w:p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Решать задачи на применение числа сочетаний в алгебре (сокращённое умножение, бином Ньютона). Решать, применяя комбинаторику, задачи на вычисление вероятностей, в том числе с помощью электронных таблиц в ходе практической работы</w:t>
            </w: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Осваивать понятие геометрической вероятности. Решать задачи на нахождение вероятностей в опытах, представимых как выбор точек из многоугольника, круга, отрезка или дуги окружности, числового промежутка</w:t>
            </w: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Осваивать понятия: испытание, элементарное событие в испытании (успех и неудача), серия испытаний, наступление первого успеха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(неудачи), серия испытаний Бернулли. Решать задачи на нахождение вероятностей событий в серии испытаний до первого успеха, в том числе с применением формулы суммы геометрической прогрессии. Решать задачи на нахождение вероятностей элементарных событий в серии испытаний Бернулли, на нахождение вероятности определённого числа успехов в серии испытаний Бернулли. Изучать в ходе практической работы, в том числе с помощью цифровых ресурсов, свойства вероятности в серии испытаний Бернулли</w:t>
            </w: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351841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Освоить понятия: случайная величина, значение случайной величины, распределение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вероятностей. Изучать и обсуждать примеры дискретных и непрерывных случайных величин (рост, вес человека, численность населения, другие изменчивые величины, </w:t>
            </w:r>
            <w:proofErr w:type="spellStart"/>
            <w:r w:rsidRPr="00351841">
              <w:rPr>
                <w:rFonts w:ascii="Times New Roman" w:hAnsi="Times New Roman"/>
                <w:color w:val="000000"/>
                <w:sz w:val="24"/>
              </w:rPr>
              <w:t>рассматривавшиеся</w:t>
            </w:r>
            <w:proofErr w:type="spellEnd"/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 в курсе статистики), модельных случайных величин, связанных со случайными опытами (бросание монеты, игральной кости, со случайным выбором и т. п.). Осваивать понятия: математическое ожидание случайной величины как теоретическое среднее значение, дисперсия случайной величины как аналог дисперсии числового набора. Решать задачи на вычисление математического ожидания и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дисперсии дискретной случайной величины по заданному распределению, в том числе задач, связанных со страхованием и лотереями. Знакомиться 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</w:t>
            </w:r>
          </w:p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 xml:space="preserve">Изучать частоту события в повторяющихся случайных опытах как случайную величину. Знакомиться с законом больших чисел (в форме Бернулли): при большом числе опытов частота события близка к его вероятности. Решать задачи на измерение вероятностей с помощью частот. Обсуждать роль закона больших </w:t>
            </w:r>
            <w:r w:rsidRPr="00351841">
              <w:rPr>
                <w:rFonts w:ascii="Times New Roman" w:hAnsi="Times New Roman"/>
                <w:color w:val="000000"/>
                <w:sz w:val="24"/>
              </w:rPr>
              <w:lastRenderedPageBreak/>
              <w:t>чисел в обосновании частотного метода измерения вероятностей. Обсуждать закон больших чисел как проявление статистической устойчивости в изменчивых явлениях, роль закона больших чисел в природе и в жизни человека</w:t>
            </w: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и дисперсия </w:t>
            </w: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>случайной величины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 w:val="restart"/>
            <w:tcMar>
              <w:top w:w="50" w:type="dxa"/>
              <w:left w:w="100" w:type="dxa"/>
            </w:tcMar>
          </w:tcPr>
          <w:p w:rsidR="00351841" w:rsidRPr="00351841" w:rsidRDefault="00351841" w:rsidP="003518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351841">
              <w:rPr>
                <w:rFonts w:ascii="Times New Roman" w:hAnsi="Times New Roman"/>
                <w:color w:val="000000"/>
                <w:sz w:val="24"/>
              </w:rPr>
              <w:t>Повторять изученное и выстраивать систему знаний. Решать задачи на представление и описание данных. Решать задачи 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</w:t>
            </w: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841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</w:t>
            </w:r>
            <w:r w:rsidRPr="003D340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1841" w:rsidRPr="00020C66" w:rsidTr="00020C66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6" w:type="dxa"/>
            <w:vMerge/>
            <w:tcMar>
              <w:top w:w="50" w:type="dxa"/>
              <w:left w:w="100" w:type="dxa"/>
            </w:tcMar>
            <w:vAlign w:val="center"/>
          </w:tcPr>
          <w:p w:rsidR="00351841" w:rsidRDefault="00351841" w:rsidP="003D3400">
            <w:pPr>
              <w:spacing w:after="0"/>
              <w:ind w:left="135"/>
              <w:jc w:val="center"/>
            </w:pPr>
          </w:p>
        </w:tc>
        <w:tc>
          <w:tcPr>
            <w:tcW w:w="2793" w:type="dxa"/>
            <w:tcMar>
              <w:top w:w="50" w:type="dxa"/>
              <w:left w:w="100" w:type="dxa"/>
            </w:tcMar>
            <w:vAlign w:val="center"/>
          </w:tcPr>
          <w:p w:rsidR="00351841" w:rsidRPr="003D3400" w:rsidRDefault="00351841" w:rsidP="003D3400">
            <w:pPr>
              <w:spacing w:after="0"/>
              <w:ind w:left="135"/>
            </w:pPr>
            <w:r w:rsidRPr="003D340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400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20C66" w:rsidRPr="00020C66" w:rsidTr="00834594">
        <w:trPr>
          <w:trHeight w:val="144"/>
          <w:tblCellSpacing w:w="20" w:type="nil"/>
        </w:trPr>
        <w:tc>
          <w:tcPr>
            <w:tcW w:w="9846" w:type="dxa"/>
            <w:gridSpan w:val="5"/>
            <w:tcMar>
              <w:top w:w="50" w:type="dxa"/>
              <w:left w:w="100" w:type="dxa"/>
            </w:tcMar>
            <w:vAlign w:val="center"/>
          </w:tcPr>
          <w:p w:rsidR="00020C66" w:rsidRPr="003D3400" w:rsidRDefault="00020C66" w:rsidP="003D3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33 часа, КР-1, ПР-2</w:t>
            </w:r>
          </w:p>
          <w:p w:rsidR="00020C66" w:rsidRPr="00020C66" w:rsidRDefault="00020C66" w:rsidP="003D3400"/>
        </w:tc>
      </w:tr>
    </w:tbl>
    <w:p w:rsidR="00415C27" w:rsidRPr="00020C66" w:rsidRDefault="00415C27">
      <w:pPr>
        <w:sectPr w:rsidR="00415C27" w:rsidRPr="00020C66" w:rsidSect="00020C6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15C27" w:rsidRPr="00020C66" w:rsidRDefault="003D3400">
      <w:pPr>
        <w:spacing w:after="0"/>
        <w:ind w:left="120"/>
      </w:pPr>
      <w:bookmarkStart w:id="8" w:name="block-9955323"/>
      <w:bookmarkEnd w:id="7"/>
      <w:r w:rsidRPr="00020C66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15C27" w:rsidRPr="00020C66" w:rsidRDefault="003D3400">
      <w:pPr>
        <w:spacing w:after="0" w:line="480" w:lineRule="auto"/>
        <w:ind w:left="120"/>
      </w:pPr>
      <w:r w:rsidRPr="00020C66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5C27" w:rsidRPr="00020C66" w:rsidRDefault="003D3400">
      <w:pPr>
        <w:spacing w:after="0" w:line="480" w:lineRule="auto"/>
        <w:ind w:left="120"/>
      </w:pPr>
      <w:r w:rsidRPr="003D3400">
        <w:rPr>
          <w:rFonts w:ascii="Times New Roman" w:hAnsi="Times New Roman"/>
          <w:color w:val="000000"/>
          <w:sz w:val="28"/>
        </w:rPr>
        <w:t>​‌</w:t>
      </w:r>
      <w:bookmarkStart w:id="9" w:name="08f63327-de1a-4627-a256-8545dcca3d8e"/>
      <w:r w:rsidRPr="003D3400">
        <w:rPr>
          <w:rFonts w:ascii="Times New Roman" w:hAnsi="Times New Roman"/>
          <w:color w:val="000000"/>
          <w:sz w:val="28"/>
        </w:rPr>
        <w:t xml:space="preserve">• Математика. Вероятность и статистика: 7-9-е классы: базовый уровень: учебник: в 2 частях, 7-9 классы/ Высоцкий И.Р., Ященко И.В.; под ред. </w:t>
      </w:r>
      <w:r w:rsidRPr="00020C66">
        <w:rPr>
          <w:rFonts w:ascii="Times New Roman" w:hAnsi="Times New Roman"/>
          <w:color w:val="000000"/>
          <w:sz w:val="28"/>
        </w:rPr>
        <w:t>Ященко И.В., Акционерное общество «Издательство «Просвещение»</w:t>
      </w:r>
      <w:bookmarkEnd w:id="9"/>
      <w:r w:rsidRPr="00020C66">
        <w:rPr>
          <w:rFonts w:ascii="Times New Roman" w:hAnsi="Times New Roman"/>
          <w:color w:val="000000"/>
          <w:sz w:val="28"/>
        </w:rPr>
        <w:t>‌​</w:t>
      </w:r>
    </w:p>
    <w:p w:rsidR="00415C27" w:rsidRPr="003D3400" w:rsidRDefault="003D3400">
      <w:pPr>
        <w:spacing w:after="0" w:line="480" w:lineRule="auto"/>
        <w:ind w:left="120"/>
      </w:pPr>
      <w:r w:rsidRPr="003D3400">
        <w:rPr>
          <w:rFonts w:ascii="Times New Roman" w:hAnsi="Times New Roman"/>
          <w:color w:val="000000"/>
          <w:sz w:val="28"/>
        </w:rPr>
        <w:t>​‌‌</w:t>
      </w:r>
    </w:p>
    <w:p w:rsidR="00415C27" w:rsidRPr="003D3400" w:rsidRDefault="003D3400">
      <w:pPr>
        <w:spacing w:after="0"/>
        <w:ind w:left="120"/>
      </w:pPr>
      <w:r w:rsidRPr="003D3400">
        <w:rPr>
          <w:rFonts w:ascii="Times New Roman" w:hAnsi="Times New Roman"/>
          <w:color w:val="000000"/>
          <w:sz w:val="28"/>
        </w:rPr>
        <w:t>​</w:t>
      </w:r>
    </w:p>
    <w:p w:rsidR="00415C27" w:rsidRPr="003D3400" w:rsidRDefault="003D3400">
      <w:pPr>
        <w:spacing w:after="0" w:line="480" w:lineRule="auto"/>
        <w:ind w:left="120"/>
      </w:pPr>
      <w:r w:rsidRPr="003D3400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15C27" w:rsidRPr="003D3400" w:rsidRDefault="003D3400">
      <w:pPr>
        <w:spacing w:after="0" w:line="480" w:lineRule="auto"/>
        <w:ind w:left="120"/>
      </w:pPr>
      <w:r w:rsidRPr="003D3400">
        <w:rPr>
          <w:rFonts w:ascii="Times New Roman" w:hAnsi="Times New Roman"/>
          <w:color w:val="000000"/>
          <w:sz w:val="28"/>
        </w:rPr>
        <w:t>​‌ВЕРОЯТНОСТЬ И СТАТИСТИКА. 7—9 классы. Базовый уровень</w:t>
      </w:r>
      <w:r w:rsidRPr="003D3400">
        <w:rPr>
          <w:sz w:val="28"/>
        </w:rPr>
        <w:br/>
      </w:r>
      <w:bookmarkStart w:id="10" w:name="a3988093-b880-493b-8f1c-a7e3f3b642d5"/>
      <w:r w:rsidRPr="003D3400">
        <w:rPr>
          <w:rFonts w:ascii="Times New Roman" w:hAnsi="Times New Roman"/>
          <w:color w:val="000000"/>
          <w:sz w:val="28"/>
        </w:rPr>
        <w:t xml:space="preserve"> Методическое пособие к предметной линии учебников по вероятности и статистике И. Р. Высоцкого, И. В. Ященко под ред. </w:t>
      </w:r>
      <w:r w:rsidRPr="00020C66">
        <w:rPr>
          <w:rFonts w:ascii="Times New Roman" w:hAnsi="Times New Roman"/>
          <w:color w:val="000000"/>
          <w:sz w:val="28"/>
        </w:rPr>
        <w:t xml:space="preserve">И. В. Ященко. </w:t>
      </w:r>
      <w:r w:rsidRPr="003D3400">
        <w:rPr>
          <w:rFonts w:ascii="Times New Roman" w:hAnsi="Times New Roman"/>
          <w:color w:val="000000"/>
          <w:sz w:val="28"/>
        </w:rPr>
        <w:t>2-е издание, стереотипное. Москва: «Просвещение», 2023</w:t>
      </w:r>
      <w:bookmarkEnd w:id="10"/>
      <w:r w:rsidRPr="003D3400">
        <w:rPr>
          <w:rFonts w:ascii="Times New Roman" w:hAnsi="Times New Roman"/>
          <w:color w:val="000000"/>
          <w:sz w:val="28"/>
        </w:rPr>
        <w:t>‌​</w:t>
      </w:r>
    </w:p>
    <w:p w:rsidR="00415C27" w:rsidRPr="003D3400" w:rsidRDefault="00415C27">
      <w:pPr>
        <w:spacing w:after="0"/>
        <w:ind w:left="120"/>
      </w:pPr>
    </w:p>
    <w:p w:rsidR="00415C27" w:rsidRPr="003D3400" w:rsidRDefault="003D3400">
      <w:pPr>
        <w:spacing w:after="0" w:line="480" w:lineRule="auto"/>
        <w:ind w:left="120"/>
      </w:pPr>
      <w:r w:rsidRPr="003D340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D3400" w:rsidRPr="006A5DB3" w:rsidRDefault="003D3400" w:rsidP="006A5DB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8"/>
    </w:p>
    <w:sectPr w:rsidR="003D3400" w:rsidRPr="006A5D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A48AE"/>
    <w:multiLevelType w:val="multilevel"/>
    <w:tmpl w:val="DD98D4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5B24CD"/>
    <w:multiLevelType w:val="multilevel"/>
    <w:tmpl w:val="F1A028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081835"/>
    <w:multiLevelType w:val="multilevel"/>
    <w:tmpl w:val="A52CF9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8772C"/>
    <w:multiLevelType w:val="multilevel"/>
    <w:tmpl w:val="3E5247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D23393"/>
    <w:multiLevelType w:val="multilevel"/>
    <w:tmpl w:val="A3B4B2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CC118D"/>
    <w:multiLevelType w:val="multilevel"/>
    <w:tmpl w:val="0D4C57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C27"/>
    <w:rsid w:val="00020C66"/>
    <w:rsid w:val="001204E5"/>
    <w:rsid w:val="00351841"/>
    <w:rsid w:val="003D3400"/>
    <w:rsid w:val="00415C27"/>
    <w:rsid w:val="006A5DB3"/>
    <w:rsid w:val="00C757B8"/>
    <w:rsid w:val="00CC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7EADE"/>
  <w15:docId w15:val="{AED3403C-EC48-4C4A-946C-EEF88E0B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f4d4" TargetMode="External"/><Relationship Id="rId21" Type="http://schemas.openxmlformats.org/officeDocument/2006/relationships/hyperlink" Target="https://m.edsoo.ru/863eecc8" TargetMode="External"/><Relationship Id="rId42" Type="http://schemas.openxmlformats.org/officeDocument/2006/relationships/hyperlink" Target="https://m.edsoo.ru/863f143c" TargetMode="External"/><Relationship Id="rId47" Type="http://schemas.openxmlformats.org/officeDocument/2006/relationships/hyperlink" Target="https://m.edsoo.ru/863f1f72" TargetMode="External"/><Relationship Id="rId63" Type="http://schemas.openxmlformats.org/officeDocument/2006/relationships/hyperlink" Target="https://m.edsoo.ru/863f4128" TargetMode="External"/><Relationship Id="rId68" Type="http://schemas.openxmlformats.org/officeDocument/2006/relationships/hyperlink" Target="https://m.edsoo.ru/863f4e16" TargetMode="External"/><Relationship Id="rId84" Type="http://schemas.openxmlformats.org/officeDocument/2006/relationships/hyperlink" Target="https://m.edsoo.ru/863f7652" TargetMode="External"/><Relationship Id="rId89" Type="http://schemas.openxmlformats.org/officeDocument/2006/relationships/hyperlink" Target="https://m.edsoo.ru/863f7c9c" TargetMode="External"/><Relationship Id="rId16" Type="http://schemas.openxmlformats.org/officeDocument/2006/relationships/hyperlink" Target="https://m.edsoo.ru/863ee390" TargetMode="External"/><Relationship Id="rId11" Type="http://schemas.openxmlformats.org/officeDocument/2006/relationships/hyperlink" Target="https://m.edsoo.ru/863ed846" TargetMode="External"/><Relationship Id="rId32" Type="http://schemas.openxmlformats.org/officeDocument/2006/relationships/hyperlink" Target="https://m.edsoo.ru/863efec0" TargetMode="External"/><Relationship Id="rId37" Type="http://schemas.openxmlformats.org/officeDocument/2006/relationships/hyperlink" Target="https://m.edsoo.ru/863f0a50" TargetMode="External"/><Relationship Id="rId53" Type="http://schemas.openxmlformats.org/officeDocument/2006/relationships/hyperlink" Target="https://m.edsoo.ru/863f2cd8" TargetMode="External"/><Relationship Id="rId58" Type="http://schemas.openxmlformats.org/officeDocument/2006/relationships/hyperlink" Target="https://m.edsoo.ru/863f3764" TargetMode="External"/><Relationship Id="rId74" Type="http://schemas.openxmlformats.org/officeDocument/2006/relationships/hyperlink" Target="https://m.edsoo.ru/863f5e10" TargetMode="External"/><Relationship Id="rId79" Type="http://schemas.openxmlformats.org/officeDocument/2006/relationships/hyperlink" Target="https://m.edsoo.ru/863f67de" TargetMode="External"/><Relationship Id="rId5" Type="http://schemas.openxmlformats.org/officeDocument/2006/relationships/hyperlink" Target="https://m.edsoo.ru/863ec1f8" TargetMode="External"/><Relationship Id="rId90" Type="http://schemas.openxmlformats.org/officeDocument/2006/relationships/hyperlink" Target="https://m.edsoo.ru/863f7e54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m.edsoo.ru/863eef52" TargetMode="External"/><Relationship Id="rId27" Type="http://schemas.openxmlformats.org/officeDocument/2006/relationships/hyperlink" Target="https://m.edsoo.ru/863ef646" TargetMode="External"/><Relationship Id="rId43" Type="http://schemas.openxmlformats.org/officeDocument/2006/relationships/hyperlink" Target="https://m.edsoo.ru/863f1784" TargetMode="External"/><Relationship Id="rId48" Type="http://schemas.openxmlformats.org/officeDocument/2006/relationships/hyperlink" Target="https://m.edsoo.ru/863f21ca" TargetMode="External"/><Relationship Id="rId64" Type="http://schemas.openxmlformats.org/officeDocument/2006/relationships/hyperlink" Target="https://m.edsoo.ru/863f4312" TargetMode="External"/><Relationship Id="rId69" Type="http://schemas.openxmlformats.org/officeDocument/2006/relationships/hyperlink" Target="https://m.edsoo.ru/863f5014" TargetMode="External"/><Relationship Id="rId8" Type="http://schemas.openxmlformats.org/officeDocument/2006/relationships/hyperlink" Target="https://m.edsoo.ru/863ed18e" TargetMode="External"/><Relationship Id="rId51" Type="http://schemas.openxmlformats.org/officeDocument/2006/relationships/hyperlink" Target="https://m.edsoo.ru/863f2a4e" TargetMode="External"/><Relationship Id="rId72" Type="http://schemas.openxmlformats.org/officeDocument/2006/relationships/hyperlink" Target="https://m.edsoo.ru/863f5a50" TargetMode="External"/><Relationship Id="rId80" Type="http://schemas.openxmlformats.org/officeDocument/2006/relationships/hyperlink" Target="https://m.edsoo.ru/863f6b44" TargetMode="External"/><Relationship Id="rId85" Type="http://schemas.openxmlformats.org/officeDocument/2006/relationships/hyperlink" Target="https://m.edsoo.ru/863f7116" TargetMode="External"/><Relationship Id="rId93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ed846" TargetMode="External"/><Relationship Id="rId17" Type="http://schemas.openxmlformats.org/officeDocument/2006/relationships/hyperlink" Target="https://m.edsoo.ru/863ee4bc" TargetMode="External"/><Relationship Id="rId25" Type="http://schemas.openxmlformats.org/officeDocument/2006/relationships/hyperlink" Target="https://m.edsoo.ru/863ef3b2" TargetMode="External"/><Relationship Id="rId33" Type="http://schemas.openxmlformats.org/officeDocument/2006/relationships/hyperlink" Target="https://m.edsoo.ru/863f029e" TargetMode="External"/><Relationship Id="rId38" Type="http://schemas.openxmlformats.org/officeDocument/2006/relationships/hyperlink" Target="https://m.edsoo.ru/863f0a50" TargetMode="External"/><Relationship Id="rId46" Type="http://schemas.openxmlformats.org/officeDocument/2006/relationships/hyperlink" Target="https://m.edsoo.ru/863f1dec" TargetMode="External"/><Relationship Id="rId59" Type="http://schemas.openxmlformats.org/officeDocument/2006/relationships/hyperlink" Target="https://m.edsoo.ru/863f38ae" TargetMode="External"/><Relationship Id="rId67" Type="http://schemas.openxmlformats.org/officeDocument/2006/relationships/hyperlink" Target="https://m.edsoo.ru/863f4e16" TargetMode="External"/><Relationship Id="rId20" Type="http://schemas.openxmlformats.org/officeDocument/2006/relationships/hyperlink" Target="https://m.edsoo.ru/863eee1c" TargetMode="External"/><Relationship Id="rId41" Type="http://schemas.openxmlformats.org/officeDocument/2006/relationships/hyperlink" Target="https://m.edsoo.ru/863f1180" TargetMode="External"/><Relationship Id="rId54" Type="http://schemas.openxmlformats.org/officeDocument/2006/relationships/hyperlink" Target="https://m.edsoo.ru/863f2e36" TargetMode="External"/><Relationship Id="rId62" Type="http://schemas.openxmlformats.org/officeDocument/2006/relationships/hyperlink" Target="https://m.edsoo.ru/863f3f20" TargetMode="External"/><Relationship Id="rId70" Type="http://schemas.openxmlformats.org/officeDocument/2006/relationships/hyperlink" Target="https://m.edsoo.ru/863f5208" TargetMode="External"/><Relationship Id="rId75" Type="http://schemas.openxmlformats.org/officeDocument/2006/relationships/hyperlink" Target="https://m.edsoo.ru/863f6162" TargetMode="External"/><Relationship Id="rId83" Type="http://schemas.openxmlformats.org/officeDocument/2006/relationships/hyperlink" Target="https://m.edsoo.ru/863f72c4" TargetMode="External"/><Relationship Id="rId88" Type="http://schemas.openxmlformats.org/officeDocument/2006/relationships/hyperlink" Target="https://m.edsoo.ru/863f7a4e" TargetMode="External"/><Relationship Id="rId9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ec324" TargetMode="External"/><Relationship Id="rId15" Type="http://schemas.openxmlformats.org/officeDocument/2006/relationships/hyperlink" Target="https://m.edsoo.ru/863ee07a" TargetMode="External"/><Relationship Id="rId23" Type="http://schemas.openxmlformats.org/officeDocument/2006/relationships/hyperlink" Target="https://m.edsoo.ru/863ef0ba" TargetMode="External"/><Relationship Id="rId28" Type="http://schemas.openxmlformats.org/officeDocument/2006/relationships/hyperlink" Target="https://m.edsoo.ru/863ef8a8" TargetMode="External"/><Relationship Id="rId36" Type="http://schemas.openxmlformats.org/officeDocument/2006/relationships/hyperlink" Target="https://m.edsoo.ru/863f076c" TargetMode="External"/><Relationship Id="rId49" Type="http://schemas.openxmlformats.org/officeDocument/2006/relationships/hyperlink" Target="https://m.edsoo.ru/863f21ca" TargetMode="External"/><Relationship Id="rId57" Type="http://schemas.openxmlformats.org/officeDocument/2006/relationships/hyperlink" Target="https://m.edsoo.ru/863f3372" TargetMode="External"/><Relationship Id="rId10" Type="http://schemas.openxmlformats.org/officeDocument/2006/relationships/hyperlink" Target="https://m.edsoo.ru/863ed72e" TargetMode="External"/><Relationship Id="rId31" Type="http://schemas.openxmlformats.org/officeDocument/2006/relationships/hyperlink" Target="https://m.edsoo.ru/863efbaa" TargetMode="External"/><Relationship Id="rId44" Type="http://schemas.openxmlformats.org/officeDocument/2006/relationships/hyperlink" Target="https://m.edsoo.ru/863f198c" TargetMode="External"/><Relationship Id="rId52" Type="http://schemas.openxmlformats.org/officeDocument/2006/relationships/hyperlink" Target="https://m.edsoo.ru/863f2bac" TargetMode="External"/><Relationship Id="rId60" Type="http://schemas.openxmlformats.org/officeDocument/2006/relationships/hyperlink" Target="https://m.edsoo.ru/863f3b06" TargetMode="External"/><Relationship Id="rId65" Type="http://schemas.openxmlformats.org/officeDocument/2006/relationships/hyperlink" Target="https://m.edsoo.ru/863f47ea" TargetMode="External"/><Relationship Id="rId73" Type="http://schemas.openxmlformats.org/officeDocument/2006/relationships/hyperlink" Target="https://m.edsoo.ru/863f5bfe" TargetMode="External"/><Relationship Id="rId78" Type="http://schemas.openxmlformats.org/officeDocument/2006/relationships/hyperlink" Target="https://m.edsoo.ru/863f6680" TargetMode="External"/><Relationship Id="rId81" Type="http://schemas.openxmlformats.org/officeDocument/2006/relationships/hyperlink" Target="https://m.edsoo.ru/863f6da6" TargetMode="External"/><Relationship Id="rId86" Type="http://schemas.openxmlformats.org/officeDocument/2006/relationships/hyperlink" Target="https://m.edsoo.ru/863f783c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d602" TargetMode="External"/><Relationship Id="rId13" Type="http://schemas.openxmlformats.org/officeDocument/2006/relationships/hyperlink" Target="https://m.edsoo.ru/863edb3e" TargetMode="External"/><Relationship Id="rId18" Type="http://schemas.openxmlformats.org/officeDocument/2006/relationships/hyperlink" Target="https://m.edsoo.ru/863ee69c" TargetMode="External"/><Relationship Id="rId39" Type="http://schemas.openxmlformats.org/officeDocument/2006/relationships/hyperlink" Target="https://m.edsoo.ru/863f0bfe" TargetMode="External"/><Relationship Id="rId34" Type="http://schemas.openxmlformats.org/officeDocument/2006/relationships/hyperlink" Target="https://m.edsoo.ru/863f03fc" TargetMode="External"/><Relationship Id="rId50" Type="http://schemas.openxmlformats.org/officeDocument/2006/relationships/hyperlink" Target="https://m.edsoo.ru/863f235a" TargetMode="External"/><Relationship Id="rId55" Type="http://schemas.openxmlformats.org/officeDocument/2006/relationships/hyperlink" Target="https://m.edsoo.ru/863f2f8a" TargetMode="External"/><Relationship Id="rId76" Type="http://schemas.openxmlformats.org/officeDocument/2006/relationships/hyperlink" Target="https://m.edsoo.ru/863f6356" TargetMode="External"/><Relationship Id="rId7" Type="http://schemas.openxmlformats.org/officeDocument/2006/relationships/hyperlink" Target="https://m.edsoo.ru/863ec78e" TargetMode="External"/><Relationship Id="rId71" Type="http://schemas.openxmlformats.org/officeDocument/2006/relationships/hyperlink" Target="https://m.edsoo.ru/863f5884" TargetMode="External"/><Relationship Id="rId92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f0186" TargetMode="External"/><Relationship Id="rId24" Type="http://schemas.openxmlformats.org/officeDocument/2006/relationships/hyperlink" Target="https://m.edsoo.ru/863ef236" TargetMode="External"/><Relationship Id="rId40" Type="http://schemas.openxmlformats.org/officeDocument/2006/relationships/hyperlink" Target="https://m.edsoo.ru/863f0ea6" TargetMode="External"/><Relationship Id="rId45" Type="http://schemas.openxmlformats.org/officeDocument/2006/relationships/hyperlink" Target="https://m.edsoo.ru/863f1dec" TargetMode="External"/><Relationship Id="rId66" Type="http://schemas.openxmlformats.org/officeDocument/2006/relationships/hyperlink" Target="https://m.edsoo.ru/863f47ea" TargetMode="External"/><Relationship Id="rId87" Type="http://schemas.openxmlformats.org/officeDocument/2006/relationships/hyperlink" Target="https://m.edsoo.ru/863f893a" TargetMode="External"/><Relationship Id="rId61" Type="http://schemas.openxmlformats.org/officeDocument/2006/relationships/hyperlink" Target="https://m.edsoo.ru/863f3cbe" TargetMode="External"/><Relationship Id="rId82" Type="http://schemas.openxmlformats.org/officeDocument/2006/relationships/hyperlink" Target="https://m.edsoo.ru/863f6f86" TargetMode="External"/><Relationship Id="rId19" Type="http://schemas.openxmlformats.org/officeDocument/2006/relationships/hyperlink" Target="https://m.edsoo.ru/863ee9d0" TargetMode="External"/><Relationship Id="rId14" Type="http://schemas.openxmlformats.org/officeDocument/2006/relationships/hyperlink" Target="https://m.edsoo.ru/863edc6a" TargetMode="External"/><Relationship Id="rId30" Type="http://schemas.openxmlformats.org/officeDocument/2006/relationships/hyperlink" Target="https://m.edsoo.ru/863efa24" TargetMode="External"/><Relationship Id="rId35" Type="http://schemas.openxmlformats.org/officeDocument/2006/relationships/hyperlink" Target="https://m.edsoo.ru/863f0578" TargetMode="External"/><Relationship Id="rId56" Type="http://schemas.openxmlformats.org/officeDocument/2006/relationships/hyperlink" Target="https://m.edsoo.ru/863f3214" TargetMode="External"/><Relationship Id="rId77" Type="http://schemas.openxmlformats.org/officeDocument/2006/relationships/hyperlink" Target="https://m.edsoo.ru/863f64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5814</Words>
  <Characters>33142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</dc:creator>
  <cp:lastModifiedBy>Пользователь Windows</cp:lastModifiedBy>
  <cp:revision>4</cp:revision>
  <dcterms:created xsi:type="dcterms:W3CDTF">2023-09-20T12:58:00Z</dcterms:created>
  <dcterms:modified xsi:type="dcterms:W3CDTF">2025-03-05T16:10:00Z</dcterms:modified>
</cp:coreProperties>
</file>